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Информационное сообщение о проведении конкурса на включение в кадровый резерв Управления Роскомнадзора по Северо-Западному федеральному округу для замещения вакантных должностей государственной гражданской службы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 мая 2023 г. Управление Федеральной службы по надзору в сфере связи, информационных технологий и массовых коммуникаций по Северо-Западному федеральному округу объявляет </w:t>
      </w:r>
      <w:r w:rsidR="00DD64F8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о начале приёма документов для участия в конкурсе на включение гражданских служащих (граждан) в кадровый резерв Управления для замещения вакантных должностей государственной гражданской службы: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ведущей группы должностей категории «руководители»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старшей группы должностей категории «специалисты»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Квалификационные требования к должностям гражданской службы ведущей группы должностей, предъявляемые к уровню профессионального образования, стажу гражданской службы (опыту работы), направлению подготовки, профессиональным знаниям и навыкам: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наличие высшего образования;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стаж гражданской службы не менее 2 лет или опыт работы по специальности не менее 4 лет;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для должностей по направлениям деятельности отдела финансового обеспечения и бухгалтерского учета – наличие высшего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финансового-экономического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образования, владение компьютерной техникой и необходимым программным обеспечением, знание Налогового кодекса </w:t>
      </w:r>
      <w:r w:rsidR="00DD64F8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и иных нормативных правовых актов РФ, высокий уровень владения компьютером (программный продукт 1С «Зарплата и кадры», 1С «Бухгалтерия»);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должностей по направлениям деятельности отдела организационной работы, государственной службы и кадров - наличие высшего образования, знание нормативных правовых актов по направлению деятельности, владение компьютерной техникой и необходимым программным обеспечением;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должностей по направлениям деятельности отдела анализа и координации деятельности территориальных управлений - наличие высшего образования, знание нормативных правовых актов по направлению деятельности, владение компьютерной техникой и необходимым программным обеспечением;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должностей по направлениям деятельности отдела правового обеспечения - наличие высшего юридического образования, знание нормативных правовых актов по направлению деятельности, владение компьютерной техникой и необходимым программным обеспечением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для должностей по направлению деятельности отделов контроля и надзора в сфере электросвязи и почтовой связи - наличие высшего технического образования в области связи, знание нормативных правовых актов по профилю деятельности отдела в сфере связи, законодательства РФ, регулирующего осуществление государственного контроля и надзора в сфере связи, владение компьютерной техникой и необходимым программным обеспечением</w:t>
      </w:r>
      <w:proofErr w:type="gramEnd"/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для должностей по направлениям деятельности отдела контроля и надзора в сфере массовых коммуникаций - наличие высшего юридического (или иного гуманитарного) образования, знание нормативных правовых актов в области СМИ, законодательства РФ, регулирующего </w:t>
      </w:r>
      <w:r>
        <w:rPr>
          <w:rFonts w:ascii="Arial" w:hAnsi="Arial" w:cs="Arial"/>
          <w:color w:val="000000"/>
          <w:sz w:val="20"/>
          <w:szCs w:val="20"/>
        </w:rPr>
        <w:lastRenderedPageBreak/>
        <w:t>осуществление государственного контроля и надзора в сфере массовых коммуникаций, владение компьютерной техникой и необходимым программным обеспечением;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для должностей по направлениям деятельности отделов по защите прав субъектов персональных данных и надзора в сфере информационных технологий - наличие высшего образования, знание нормативных правовых актов в области персональных данных, законодательства РФ, регулирующего осуществление государственного контроля и надзора в сфере информационных технологий и персональных данных, владение компьютерной техникой и необходимым программным обеспечением;</w:t>
      </w:r>
      <w:proofErr w:type="gramEnd"/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должностей по направлениям деятельности отдела административного обеспечения - наличие высшего образования, знание нормативных правовых актов по направлению деятельности, владение компьютерной техникой и необходимым программным обеспечением.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Квалификационные требования к должностям гражданской службы старшей группы должностей, предъявляемые к уровню профессионального образования, стажу гражданской службы (опыту работы), направлению подготовки, профессиональным знаниям и навыкам: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наличие высшего образования;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без предъявления требований к стажу работы;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при отборе кандидатов на включение в кадровый резерв учитывается наличие высшего образования по направлениям подготовки: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для должностей по направлениям деятельности отдела финансового обеспечения и бухгалтерского учета – наличие высшего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финансового-экономического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образования, владение компьютерной техникой и необходимым программным обеспечением, знание Налогового кодекса и иных нормативных правовых актов РФ, высокий уровень владения компьютером (программный продукт 1С «Зарплата и кадры», 1С «Бухгалтерия»);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должностей по направлениям деятельности отдела организационной работы, государственной службы и кадров - наличие высшего образования, знание нормативных правовых актов по направлению деятельности, владение компьютерной техникой и необходимым программным обеспечением;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должностей по направлениям деятельности отдела анализа и координации деятельности территориальных управлений - наличие высшего образования, знание нормативных правовых актов по направлению деятельности, владение компьютерной техникой и необходимым программным обеспечением;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должностей по направлениям деятельности отдела правового обеспечения - наличие высшего юридического образования, знание нормативных правовых актов по направлению деятельности, владение компьютерной техникой и необходимым программным обеспечением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для должностей по направлению деятельности отделов контроля и надзора в сфере электросвязи и почтовой связи - наличие высшего технического образования в области связи, знание нормативных правовых актов по профилю деятельности отдела в сфере связи, законодательства РФ, регулирующего осуществление государственного контроля и надзора в сфере связи, владение компьютерной техникой и необходимым программным обеспечением</w:t>
      </w:r>
      <w:proofErr w:type="gramEnd"/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для должностей по направлениям деятельности отдела контроля и надзора в сфере массовых коммуникаций - наличие высшего юридического (или иного гуманитарного) образования, знание нормативных правовых актов в области СМИ, законодательства РФ, регулирующего осуществление государственного контроля и надзора в сфере массовых коммуникаций, владение компьютерной техникой и необходимым программным обеспечением;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для должностей по направлениям деятельности отделов по защите прав субъектов персональных данных и надзора в сфере информационных технологий - наличие высшего образования, знание нормативных правовых актов в области персональных данных, законодательства РФ, регулирующего осуществление государственного контроля и надзора в сфере информационных технологий и персональных данных, владение компьютерной техникой и необходимым программным обеспечением;</w:t>
      </w:r>
      <w:proofErr w:type="gramEnd"/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должностей по направлениям деятельности отдела административного обеспечения - наличие высшего образования, знание нормативных правовых актов по направлению деятельности, владение компьютерной техникой и необходимым программным обеспечением.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Общие профессиональные знания и навыки, необходимые для замещения любой должности государственной гражданской службы Управления: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Конституция Российской Федерации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закон от 27</w:t>
      </w:r>
      <w:r w:rsidR="00DD64F8">
        <w:rPr>
          <w:rFonts w:ascii="Arial" w:hAnsi="Arial" w:cs="Arial"/>
          <w:color w:val="000000"/>
          <w:sz w:val="20"/>
          <w:szCs w:val="20"/>
        </w:rPr>
        <w:t xml:space="preserve"> мая 2003 г.</w:t>
      </w:r>
      <w:r>
        <w:rPr>
          <w:rFonts w:ascii="Arial" w:hAnsi="Arial" w:cs="Arial"/>
          <w:color w:val="000000"/>
          <w:sz w:val="20"/>
          <w:szCs w:val="20"/>
        </w:rPr>
        <w:t xml:space="preserve"> № 58-ФЗ «О системе государственной службы Российской Федерации»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закон от 27</w:t>
      </w:r>
      <w:r w:rsidR="00DD64F8">
        <w:rPr>
          <w:rFonts w:ascii="Arial" w:hAnsi="Arial" w:cs="Arial"/>
          <w:color w:val="000000"/>
          <w:sz w:val="20"/>
          <w:szCs w:val="20"/>
        </w:rPr>
        <w:t xml:space="preserve"> июля 2004 г.</w:t>
      </w:r>
      <w:r>
        <w:rPr>
          <w:rFonts w:ascii="Arial" w:hAnsi="Arial" w:cs="Arial"/>
          <w:color w:val="000000"/>
          <w:sz w:val="20"/>
          <w:szCs w:val="20"/>
        </w:rPr>
        <w:t xml:space="preserve"> № 79-ФЗ «О государственной гражданской службе Российской Федерации»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закон 02</w:t>
      </w:r>
      <w:r w:rsidR="00DD64F8">
        <w:rPr>
          <w:rFonts w:ascii="Arial" w:hAnsi="Arial" w:cs="Arial"/>
          <w:color w:val="000000"/>
          <w:sz w:val="20"/>
          <w:szCs w:val="20"/>
        </w:rPr>
        <w:t xml:space="preserve"> мая 2006 г.</w:t>
      </w:r>
      <w:r>
        <w:rPr>
          <w:rFonts w:ascii="Arial" w:hAnsi="Arial" w:cs="Arial"/>
          <w:color w:val="000000"/>
          <w:sz w:val="20"/>
          <w:szCs w:val="20"/>
        </w:rPr>
        <w:t xml:space="preserve"> № 59-ФЗ «О порядке рассмотрения обращений граждан Российской Федерации»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закон от 25</w:t>
      </w:r>
      <w:r w:rsidR="00DD64F8">
        <w:rPr>
          <w:rFonts w:ascii="Arial" w:hAnsi="Arial" w:cs="Arial"/>
          <w:color w:val="000000"/>
          <w:sz w:val="20"/>
          <w:szCs w:val="20"/>
        </w:rPr>
        <w:t xml:space="preserve"> декабря </w:t>
      </w:r>
      <w:r>
        <w:rPr>
          <w:rFonts w:ascii="Arial" w:hAnsi="Arial" w:cs="Arial"/>
          <w:color w:val="000000"/>
          <w:sz w:val="20"/>
          <w:szCs w:val="20"/>
        </w:rPr>
        <w:t xml:space="preserve">2008 </w:t>
      </w:r>
      <w:r w:rsidR="00DD64F8">
        <w:rPr>
          <w:rFonts w:ascii="Arial" w:hAnsi="Arial" w:cs="Arial"/>
          <w:color w:val="000000"/>
          <w:sz w:val="20"/>
          <w:szCs w:val="20"/>
        </w:rPr>
        <w:t xml:space="preserve">г. </w:t>
      </w:r>
      <w:r>
        <w:rPr>
          <w:rFonts w:ascii="Arial" w:hAnsi="Arial" w:cs="Arial"/>
          <w:color w:val="000000"/>
          <w:sz w:val="20"/>
          <w:szCs w:val="20"/>
        </w:rPr>
        <w:t>№ 273-ФЗ «О противодействии коррупции»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Указ Президента Российской Федерации от 12</w:t>
      </w:r>
      <w:r w:rsidR="00DD64F8">
        <w:rPr>
          <w:rFonts w:ascii="Arial" w:hAnsi="Arial" w:cs="Arial"/>
          <w:color w:val="000000"/>
          <w:sz w:val="20"/>
          <w:szCs w:val="20"/>
        </w:rPr>
        <w:t xml:space="preserve"> августа </w:t>
      </w:r>
      <w:r>
        <w:rPr>
          <w:rFonts w:ascii="Arial" w:hAnsi="Arial" w:cs="Arial"/>
          <w:color w:val="000000"/>
          <w:sz w:val="20"/>
          <w:szCs w:val="20"/>
        </w:rPr>
        <w:t>2002</w:t>
      </w:r>
      <w:r w:rsidR="00DD64F8">
        <w:rPr>
          <w:rFonts w:ascii="Arial" w:hAnsi="Arial" w:cs="Arial"/>
          <w:color w:val="000000"/>
          <w:sz w:val="20"/>
          <w:szCs w:val="20"/>
        </w:rPr>
        <w:t xml:space="preserve"> г.</w:t>
      </w:r>
      <w:r>
        <w:rPr>
          <w:rFonts w:ascii="Arial" w:hAnsi="Arial" w:cs="Arial"/>
          <w:color w:val="000000"/>
          <w:sz w:val="20"/>
          <w:szCs w:val="20"/>
        </w:rPr>
        <w:t xml:space="preserve"> № 885 «Об утверждении общих принципов служебного поведения государственных служащих» с изменениями от 20 марта 2007 г.)</w:t>
      </w:r>
      <w:proofErr w:type="gramEnd"/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Указ Президента Российской Федерации от 19</w:t>
      </w:r>
      <w:r w:rsidR="00DD64F8">
        <w:rPr>
          <w:rFonts w:ascii="Arial" w:hAnsi="Arial" w:cs="Arial"/>
          <w:color w:val="000000"/>
          <w:sz w:val="20"/>
          <w:szCs w:val="20"/>
        </w:rPr>
        <w:t xml:space="preserve"> мая </w:t>
      </w:r>
      <w:r>
        <w:rPr>
          <w:rFonts w:ascii="Arial" w:hAnsi="Arial" w:cs="Arial"/>
          <w:color w:val="000000"/>
          <w:sz w:val="20"/>
          <w:szCs w:val="20"/>
        </w:rPr>
        <w:t xml:space="preserve">2008 </w:t>
      </w:r>
      <w:r w:rsidR="00DD64F8">
        <w:rPr>
          <w:rFonts w:ascii="Arial" w:hAnsi="Arial" w:cs="Arial"/>
          <w:color w:val="000000"/>
          <w:sz w:val="20"/>
          <w:szCs w:val="20"/>
        </w:rPr>
        <w:t xml:space="preserve">г. </w:t>
      </w:r>
      <w:r>
        <w:rPr>
          <w:rFonts w:ascii="Arial" w:hAnsi="Arial" w:cs="Arial"/>
          <w:color w:val="000000"/>
          <w:sz w:val="20"/>
          <w:szCs w:val="20"/>
        </w:rPr>
        <w:t>№ 815 «О мерах по противодействию коррупции»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Нормативные правовые акты, в соответствии с которыми регулируются вопросы деятельности Роскомнадзора; Типовой регламент взаимодействия федеральных органов исполнительной власти; Типовой регламент внутренней организации федеральных органов исполнительной власти; правила делового этикета, порядок работы со служебной информацией, основы делопроизводства.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Навыки работы с документами, организации и обеспечения поставленных задач, подготовки делового письма, сотрудничества с коллегами, навыки работы на ПК с использованием необходимого программного обеспечения и иной оргтехники.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В конкурсе могут принять участие граждане Российской Федерации, достигшие возраста 18 лет, владеющие государственным языком Российской Федерации, и соответствующие указанным квалификационным требованиям, установленным Федеральным законом от 27 июля 2004 г. </w:t>
      </w:r>
      <w:r w:rsidR="005A7EE7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№ 79-ФЗ «О государственной гражданской службе Российской Федерации».</w:t>
      </w:r>
      <w:proofErr w:type="gramEnd"/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Ежемесячное денежное содержание федерального гражданского служащего состоит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из</w:t>
      </w:r>
      <w:proofErr w:type="gram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должностного оклада;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ежемесячного денежного поощрения;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оклада за классный чин;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- ежемесячной надбавки к должностному окладу за особые условия государственной гражданской службы;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ежемесячной надбавки к должностному окладу за выслугу лет на государственной гражданской службе;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единовременной выплаты при предоставлении ежегодного оплачиваемого отпуска.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службы; дополнительный отпуск за ненормированный рабочий день.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Условия прохождения государственной гражданской службы, ограничения и запреты, связанные </w:t>
      </w:r>
      <w:r w:rsidR="005A7EE7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с гражданской службой, определены Федеральным законом от 27 июля 2004 г</w:t>
      </w:r>
      <w:r w:rsidR="005A7EE7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№ 79-ФЗ </w:t>
      </w:r>
      <w:r w:rsidR="005A7EE7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«О государственной гражданской службе Российской Федерации».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участия в конкурсе претенденту необходимо представить следующие документы: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Личное заявление;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Собственноручно заполненную и подписанную анкету по форме, утвержденной распоряжением Правительства Российской Федерации от 26 мая 2005 г</w:t>
      </w:r>
      <w:r w:rsidR="00734A3C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№ 667-р (с актуальными изменениями) </w:t>
      </w:r>
      <w:r w:rsidR="00734A3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с приложением трех цветных матовых фотографий размером 3х4;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Копию паспорта или заменяющего его документа – все страницы (соответствующий документ предъявляется лично по прибытии на конкурс);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Документы, подтверждающие необходимое профессиональное образование, стаж работы и квалификацию, заверенные нотариально или кадровыми службами по месту работы (службы):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копию трудовой книжки (за исключением случаев, когда служебная (трудовая) деятельность осуществляется впервые), заверенную в установленном порядке, или иные документы, подтверждающие трудовую (служебную) деятельность гражданина;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копии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</w:t>
      </w:r>
      <w:r w:rsidR="00DE23C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и муниципальную службу или ее прохождению (форма 001-ГС/у). Форма заключения утверждена приказом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Минздравсоцразвития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РФ от 14</w:t>
      </w:r>
      <w:r w:rsidR="00734A3C">
        <w:rPr>
          <w:rFonts w:ascii="Arial" w:hAnsi="Arial" w:cs="Arial"/>
          <w:color w:val="000000"/>
          <w:sz w:val="20"/>
          <w:szCs w:val="20"/>
        </w:rPr>
        <w:t xml:space="preserve"> декабря </w:t>
      </w:r>
      <w:r>
        <w:rPr>
          <w:rFonts w:ascii="Arial" w:hAnsi="Arial" w:cs="Arial"/>
          <w:color w:val="000000"/>
          <w:sz w:val="20"/>
          <w:szCs w:val="20"/>
        </w:rPr>
        <w:t>2009 г. № 984н;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Копии документов воинского учета – для военнообязанных и лиц, подлежащих призыву на военную службу.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Гражданский служащий, изъявивший желание участвовать в конкурсе в государственном органе, </w:t>
      </w:r>
      <w:r w:rsidR="00DE23C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в котором он замещает должность гражданской службы, подает заявление на имя представителя нанимателя.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</w:t>
      </w:r>
      <w:r w:rsidR="00DE23C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с приложением фотографии.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Конкурс проводится в два этапа: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 этап – прием и рассмотрение документов.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 этап – тестирование, написание реферата.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Место, время и срок приема документов: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>Документы принимаются по адресу: г. Санкт-Петербург, ул. Садовая, д. 14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каб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404, 405), </w:t>
      </w:r>
      <w:r w:rsidR="00DE23C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в течение 21 дня со дня опубликования данного объявления - с 12 мая 2023 г</w:t>
      </w:r>
      <w:r w:rsidR="00DE23CC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по 01 июня 2023 г</w:t>
      </w:r>
      <w:r w:rsidR="00DE23CC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включительно, с понедельника по четверг с 10 до 13 и c 14 до 17; пятница с 10 до 13 и c 14 до 16.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случае направления по почте документы просим направлять по адресу: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190900, г. Санкт-Петербург, BOX 1048, Управление Роскомнадзора по Северо-Западному федеральному округу (с пометкой «На конкурс»).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Источник подробной информации:</w:t>
      </w:r>
      <w:bookmarkStart w:id="0" w:name="_GoBack"/>
      <w:bookmarkEnd w:id="0"/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Телефон: (812) 678-95-07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Адрес электронной почты: s.mansurova@rkn.gov.ru (сообщения направлять с темой «Конкурс»);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Контактное лицо: Мансурова Софья Сергеевна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После анализа и проверки представленных документов претенденты будут приглашены конкурсной комиссией для участия во втором этапе конкурса.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Предполагаемая дата второго этапа конкурса – вторая половина июня 2023 года.</w:t>
      </w:r>
    </w:p>
    <w:p w:rsidR="00013FAB" w:rsidRDefault="00013FAB" w:rsidP="00013FA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Конкретная дата, место, время и форма проведения второго этапа конкурса будут сообщены после проверки достоверности сведений, представленных претендентами на замещение вакантной должности государственной гражданской службы.</w:t>
      </w:r>
    </w:p>
    <w:p w:rsidR="0034697C" w:rsidRDefault="00DE23CC"/>
    <w:sectPr w:rsidR="00346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5B"/>
    <w:rsid w:val="00013FAB"/>
    <w:rsid w:val="005A7EE7"/>
    <w:rsid w:val="00734A3C"/>
    <w:rsid w:val="00924275"/>
    <w:rsid w:val="00CB45ED"/>
    <w:rsid w:val="00DD115B"/>
    <w:rsid w:val="00DD64F8"/>
    <w:rsid w:val="00DE23CC"/>
    <w:rsid w:val="00F4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1986</Words>
  <Characters>11325</Characters>
  <Application>Microsoft Office Word</Application>
  <DocSecurity>0</DocSecurity>
  <Lines>94</Lines>
  <Paragraphs>26</Paragraphs>
  <ScaleCrop>false</ScaleCrop>
  <Company/>
  <LinksUpToDate>false</LinksUpToDate>
  <CharactersWithSpaces>13285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Кузнецова</dc:creator>
  <cp:keywords/>
  <dc:description/>
  <cp:lastModifiedBy>Татьяна Кузнецова</cp:lastModifiedBy>
  <cp:revision>7</cp:revision>
  <dcterms:created xsi:type="dcterms:W3CDTF">2023-10-05T08:32:00Z</dcterms:created>
  <dcterms:modified xsi:type="dcterms:W3CDTF">2023-10-05T09:01:00Z</dcterms:modified>
</cp:coreProperties>
</file>