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C6" w:rsidRDefault="004E0AC6" w:rsidP="004608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085E" w:rsidRDefault="0046085E" w:rsidP="004608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6085E" w:rsidRPr="0046085E" w:rsidRDefault="0046085E" w:rsidP="0046085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оформлению заявлений на выдачу</w:t>
      </w:r>
    </w:p>
    <w:p w:rsidR="0046085E" w:rsidRPr="0046085E" w:rsidRDefault="0046085E" w:rsidP="0046085E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разрешений на судовые радиостанции.</w:t>
      </w:r>
    </w:p>
    <w:p w:rsidR="0046085E" w:rsidRPr="0046085E" w:rsidRDefault="0046085E" w:rsidP="0046085E">
      <w:pPr>
        <w:spacing w:after="0"/>
        <w:outlineLvl w:val="0"/>
        <w:rPr>
          <w:rFonts w:ascii="Tahoma" w:eastAsia="Times New Roman" w:hAnsi="Tahoma" w:cs="Tahoma"/>
          <w:kern w:val="36"/>
          <w:sz w:val="28"/>
          <w:szCs w:val="28"/>
          <w:lang w:eastAsia="ru-RU"/>
        </w:rPr>
      </w:pPr>
    </w:p>
    <w:p w:rsidR="0046085E" w:rsidRPr="0046085E" w:rsidRDefault="0046085E" w:rsidP="0046085E">
      <w:pPr>
        <w:spacing w:after="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Нормативные правовые акты в области использования радиочастотного спектра:</w:t>
      </w:r>
      <w:r w:rsidRPr="004608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6085E" w:rsidRPr="0046085E" w:rsidRDefault="0046085E" w:rsidP="0046085E">
      <w:pPr>
        <w:spacing w:after="60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6085E" w:rsidRPr="0046085E" w:rsidRDefault="0046085E" w:rsidP="0046085E">
      <w:pPr>
        <w:spacing w:after="6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от 07.07.2003 № 126-ФЗ "О связи";</w:t>
      </w:r>
    </w:p>
    <w:p w:rsidR="0046085E" w:rsidRPr="0046085E" w:rsidRDefault="0046085E" w:rsidP="0046085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«Положение о Государственной комиссии по радиочастотам», утверждённое постановлением Правительства Российской Федерации от 2 июля 2004 года № 336;</w:t>
      </w:r>
    </w:p>
    <w:p w:rsidR="0046085E" w:rsidRPr="0046085E" w:rsidRDefault="0046085E" w:rsidP="0046085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«Таблица распределения полос частот между </w:t>
      </w:r>
      <w:proofErr w:type="spellStart"/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радиослужбами</w:t>
      </w:r>
      <w:proofErr w:type="spellEnd"/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утверждённая постановлением Правительства Российской Федерации от 15 июля 2006 года 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439-23;</w:t>
      </w:r>
    </w:p>
    <w:p w:rsidR="0046085E" w:rsidRPr="0046085E" w:rsidRDefault="0046085E" w:rsidP="0046085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«Положение о Федеральной службе по надзору в сфере связи, информационных технологий и</w:t>
      </w:r>
      <w:r w:rsidRPr="004608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 коммуникаций», утверждённое постановлением Правительства Российской Федерации от 16 марта 2009 года № 228;</w:t>
      </w:r>
    </w:p>
    <w:p w:rsidR="0046085E" w:rsidRPr="0046085E" w:rsidRDefault="0046085E" w:rsidP="0046085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085E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.</w:t>
      </w:r>
      <w:r w:rsidRPr="0046085E">
        <w:rPr>
          <w:rFonts w:ascii="Times New Roman" w:eastAsia="Times New Roman" w:hAnsi="Times New Roman" w:cs="Times New Roman"/>
          <w:color w:val="339966"/>
          <w:sz w:val="24"/>
          <w:szCs w:val="24"/>
          <w:lang w:val="en-US" w:eastAsia="ru-RU"/>
        </w:rPr>
        <w:t> 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</w:t>
      </w:r>
      <w:proofErr w:type="gramStart"/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возможности использования заявленных радиоэлектронных средств</w:t>
      </w:r>
      <w:proofErr w:type="gramEnd"/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электромагнитной совместимости с действующими и</w:t>
      </w:r>
      <w:r w:rsidRPr="004608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выделенных полос радиочастот», утверждённый решением Государственной комиссии по радиочастотам от 20 декабря 2011 г. № 11-13-02 .</w:t>
      </w:r>
    </w:p>
    <w:p w:rsidR="0046085E" w:rsidRPr="0046085E" w:rsidRDefault="0046085E" w:rsidP="0046085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lang w:eastAsia="ru-RU"/>
        </w:rPr>
        <w:t>«</w:t>
      </w:r>
      <w:hyperlink r:id="rId6" w:history="1">
        <w:r w:rsidRPr="0046085E">
          <w:rPr>
            <w:rFonts w:ascii="Times New Roman" w:eastAsia="Times New Roman" w:hAnsi="Times New Roman" w:cs="Times New Roman"/>
            <w:lang w:eastAsia="ru-RU"/>
          </w:rPr>
          <w:t xml:space="preserve">Приказ Министерства связи и массовых коммуникаций РФ от 16 сентября 2014 г. </w:t>
        </w:r>
        <w:r>
          <w:rPr>
            <w:rFonts w:ascii="Times New Roman" w:eastAsia="Times New Roman" w:hAnsi="Times New Roman" w:cs="Times New Roman"/>
            <w:lang w:eastAsia="ru-RU"/>
          </w:rPr>
          <w:br/>
        </w:r>
        <w:r w:rsidRPr="0046085E">
          <w:rPr>
            <w:rFonts w:ascii="Times New Roman" w:eastAsia="Times New Roman" w:hAnsi="Times New Roman" w:cs="Times New Roman"/>
            <w:lang w:eastAsia="ru-RU"/>
          </w:rPr>
          <w:t>N 292</w:t>
        </w:r>
        <w:r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Pr="0046085E">
          <w:rPr>
            <w:rFonts w:ascii="Times New Roman" w:eastAsia="Times New Roman" w:hAnsi="Times New Roman" w:cs="Times New Roman"/>
            <w:lang w:eastAsia="ru-RU"/>
          </w:rPr>
          <w:t xml:space="preserve">"Об утверждении Административного регламента предоставления Федеральной службой </w:t>
        </w:r>
        <w:r>
          <w:rPr>
            <w:rFonts w:ascii="Times New Roman" w:eastAsia="Times New Roman" w:hAnsi="Times New Roman" w:cs="Times New Roman"/>
            <w:lang w:eastAsia="ru-RU"/>
          </w:rPr>
          <w:br/>
        </w:r>
        <w:r w:rsidRPr="0046085E">
          <w:rPr>
            <w:rFonts w:ascii="Times New Roman" w:eastAsia="Times New Roman" w:hAnsi="Times New Roman" w:cs="Times New Roman"/>
            <w:lang w:eastAsia="ru-RU"/>
          </w:rPr>
          <w:t>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плавания"</w:t>
        </w:r>
      </w:hyperlink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085E" w:rsidRPr="0046085E" w:rsidRDefault="0046085E" w:rsidP="0046085E">
      <w:pPr>
        <w:spacing w:after="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6085E" w:rsidRPr="0046085E" w:rsidRDefault="0046085E" w:rsidP="0046085E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ВНИМАНИЕ</w:t>
      </w:r>
      <w:r w:rsidR="002A2B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!</w:t>
      </w:r>
    </w:p>
    <w:p w:rsidR="0046085E" w:rsidRPr="0046085E" w:rsidRDefault="0046085E" w:rsidP="0046085E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proofErr w:type="gramStart"/>
      <w:r w:rsidRPr="0046085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Согласно </w:t>
      </w:r>
      <w:r w:rsidR="002A2BC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Регламента</w:t>
      </w:r>
      <w:proofErr w:type="gramEnd"/>
      <w:r w:rsidR="002A2BC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заявления на выдачу разрешения</w:t>
      </w:r>
      <w:r w:rsidRPr="0046085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на судовые радиостанции следует направлять в территориальные органы </w:t>
      </w:r>
      <w:proofErr w:type="spellStart"/>
      <w:r w:rsidRPr="0046085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Роскомнадзора</w:t>
      </w:r>
      <w:proofErr w:type="spellEnd"/>
      <w:r w:rsidRPr="0046085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.</w:t>
      </w:r>
    </w:p>
    <w:p w:rsidR="0046085E" w:rsidRPr="0046085E" w:rsidRDefault="0046085E" w:rsidP="0046085E">
      <w:pPr>
        <w:spacing w:after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46085E" w:rsidRPr="0046085E" w:rsidRDefault="0046085E" w:rsidP="0046085E">
      <w:pPr>
        <w:spacing w:before="6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заявлени</w:t>
      </w:r>
      <w:r w:rsidR="002A2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ях</w:t>
      </w:r>
      <w:r w:rsidRPr="0046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выдачу разрешени</w:t>
      </w:r>
      <w:r w:rsidR="002A2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46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судовые радиостанции указывается:</w:t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организационно-правовая форма, полное наименование юридического лица-заявителя (</w:t>
      </w:r>
      <w:r w:rsidR="002A2BC0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для индивидуального предпринимателя или физического лица, не являющегося индивидуальным предпринимателем)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почтовый адрес;</w:t>
      </w:r>
      <w:r w:rsidR="002A2BC0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2BC0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 регистрации по месту жительства/пребывания (для индивидуального предпринимателя или физического лица, не являющегося индивидуальным предпринимателем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номер контактного телефона и/или факса (с указанием кода города);</w:t>
      </w:r>
      <w:r w:rsidR="002A2BC0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2A2BC0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(ОГРН) - </w:t>
      </w:r>
      <w:r w:rsidR="00DF34CC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F34CC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(для юридического лица)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85E" w:rsidRPr="006F0464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идентификационный номер налогоплательщика (ИНН);</w:t>
      </w:r>
    </w:p>
    <w:p w:rsidR="00DF34CC" w:rsidRPr="006F0464" w:rsidRDefault="00DF34CC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страховой номер индивидуального лицевого счета (СНИЛС) - для индивидуального предпринимателя или физического лица, не являющегося индивидуальным предпринимателем;</w:t>
      </w:r>
    </w:p>
    <w:p w:rsidR="00DF34CC" w:rsidRPr="0046085E" w:rsidRDefault="00DF34CC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код причины постановки на учет (КПП) - для юридического лица;</w:t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F34CC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судна;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85E" w:rsidRPr="006F0464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наименование порта регистрации судна (населенный пункт);</w:t>
      </w:r>
    </w:p>
    <w:p w:rsidR="00DF34CC" w:rsidRPr="0046085E" w:rsidRDefault="00DF34CC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6F0464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6F0464">
        <w:rPr>
          <w:rFonts w:ascii="Times New Roman" w:hAnsi="Times New Roman" w:cs="Times New Roman"/>
          <w:sz w:val="24"/>
          <w:szCs w:val="24"/>
          <w:lang w:val="en-US"/>
        </w:rPr>
        <w:t>IMO</w:t>
      </w:r>
      <w:r w:rsidRPr="006F0464">
        <w:rPr>
          <w:rFonts w:ascii="Times New Roman" w:hAnsi="Times New Roman" w:cs="Times New Roman"/>
          <w:sz w:val="24"/>
          <w:szCs w:val="24"/>
        </w:rPr>
        <w:t xml:space="preserve"> / идентификационный номер судна (в случае наличия)/регистрационный номер </w:t>
      </w:r>
      <w:r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маломерного судна)</w:t>
      </w:r>
      <w:r w:rsidR="001F0D59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серия и номер свидетельства о праве собственности на судно;</w:t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серия и номер свидетельства о праве плавания под Государственным флагом Российской Федерации;</w:t>
      </w:r>
    </w:p>
    <w:p w:rsidR="001F0D59" w:rsidRPr="0046085E" w:rsidRDefault="0046085E" w:rsidP="001F0D59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дата и номер заключения радиочастотной службы  (</w:t>
      </w:r>
      <w:r w:rsidRPr="00460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заполняется </w:t>
      </w:r>
      <w:r w:rsidR="001F0D59" w:rsidRPr="00460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получении разрешения для судовых радиостанций, установленных на судах внутреннего плавания, оснащенных РЭС, использующих исключительно полосы частот 300,0125-300,5125 МГц и 336,0125-336,5125МГц</w:t>
      </w:r>
      <w:r w:rsidR="001F0D59" w:rsidRPr="006F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F0D59" w:rsidRPr="00460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1F0D59" w:rsidRPr="0046085E" w:rsidRDefault="001F0D59" w:rsidP="006F0464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заявляемый срок действия разрешения на судовую радиостанцию;</w:t>
      </w:r>
    </w:p>
    <w:p w:rsidR="006F0464" w:rsidRDefault="001F0D59" w:rsidP="006F0464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дата и номер действующего разрешения на судовую радиостанцию (лицензия судовой радиостанции) в случае наличия</w:t>
      </w:r>
      <w:r w:rsid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D59" w:rsidRPr="006F0464" w:rsidRDefault="006F0464" w:rsidP="006F0464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количество и типы РЭС, исключаемые из разрешения на судовую радиостанцию (лицензии на судовую радиостанцию) (в случае прекращения использования </w:t>
      </w:r>
      <w:proofErr w:type="gramStart"/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состава судовой радиостанции).</w:t>
      </w:r>
      <w:r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E1A" w:rsidRDefault="000D5E1A" w:rsidP="000D5E1A">
      <w:pPr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E1A" w:rsidRPr="000D5E1A" w:rsidRDefault="000D5E1A" w:rsidP="000D5E1A">
      <w:pPr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5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</w:p>
    <w:p w:rsidR="000D5E1A" w:rsidRPr="0046085E" w:rsidRDefault="000D5E1A" w:rsidP="000D5E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случаях получения разрешения для судовых радиостанций, установленных на судах внутреннего плавания, оснащенных РЭС, использующих исключительно полосы частот 300,0125-300,5125 МГц и 336,0125-336,5125МГц в заявлении </w:t>
      </w: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дополнительно указывается</w:t>
      </w: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D5E1A" w:rsidRPr="0046085E" w:rsidRDefault="000D5E1A" w:rsidP="000D5E1A">
      <w:pPr>
        <w:spacing w:after="0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0D5E1A" w:rsidRPr="0046085E" w:rsidRDefault="006F0464" w:rsidP="000D5E1A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="000D5E1A"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корреспонденции;</w:t>
      </w:r>
    </w:p>
    <w:p w:rsidR="000D5E1A" w:rsidRPr="0046085E" w:rsidRDefault="000D5E1A" w:rsidP="000D5E1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460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Категории корреспонденции:</w:t>
      </w:r>
    </w:p>
    <w:p w:rsidR="000D5E1A" w:rsidRPr="0046085E" w:rsidRDefault="000D5E1A" w:rsidP="000D5E1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 -  для официальной корреспонденции;</w:t>
      </w:r>
    </w:p>
    <w:p w:rsidR="000D5E1A" w:rsidRPr="0046085E" w:rsidRDefault="000D5E1A" w:rsidP="000D5E1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CP - для общественной корреспонденции;</w:t>
      </w:r>
    </w:p>
    <w:p w:rsidR="000D5E1A" w:rsidRPr="0046085E" w:rsidRDefault="000D5E1A" w:rsidP="000D5E1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CR  - для ограниченной публичной корреспонденции;</w:t>
      </w:r>
    </w:p>
    <w:p w:rsidR="000D5E1A" w:rsidRPr="0046085E" w:rsidRDefault="000D5E1A" w:rsidP="000D5E1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CV -  для корреспонденции частного предприятия;</w:t>
      </w:r>
    </w:p>
    <w:p w:rsidR="000D5E1A" w:rsidRPr="0046085E" w:rsidRDefault="000D5E1A" w:rsidP="000D5E1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OT -  только служебный обмен той службы, к которой она относится.</w:t>
      </w:r>
    </w:p>
    <w:p w:rsidR="000D5E1A" w:rsidRPr="000D5E1A" w:rsidRDefault="000D5E1A" w:rsidP="000D5E1A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1A" w:rsidRPr="000D5E1A" w:rsidRDefault="000D5E1A" w:rsidP="000D5E1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С</w:t>
      </w:r>
      <w:r w:rsidRPr="000D5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 оборудования (</w:t>
      </w:r>
      <w:r w:rsidRPr="000D5E1A">
        <w:rPr>
          <w:rFonts w:ascii="Times New Roman" w:hAnsi="Times New Roman" w:cs="Times New Roman"/>
          <w:b/>
          <w:sz w:val="24"/>
          <w:szCs w:val="24"/>
        </w:rPr>
        <w:t>т</w:t>
      </w: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РЭС, количество РЭС</w:t>
      </w:r>
      <w:r w:rsidRPr="000D5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);</w:t>
      </w:r>
    </w:p>
    <w:p w:rsidR="000D5E1A" w:rsidRPr="0046085E" w:rsidRDefault="000D5E1A" w:rsidP="0046085E">
      <w:p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5E" w:rsidRPr="0046085E" w:rsidRDefault="0046085E" w:rsidP="0046085E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ВНИМАНИЕ!</w:t>
      </w:r>
    </w:p>
    <w:p w:rsidR="0046085E" w:rsidRPr="0046085E" w:rsidRDefault="0046085E" w:rsidP="004608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Организационно-правовая форма, полное наименование юридического лица указываются согласно учредительным документам. Рекомендуем дополнительно проверить наличие полного соответствия записи указанных реквизитов во всех прилагаемых документах и заявлении.</w:t>
      </w:r>
    </w:p>
    <w:p w:rsidR="0046085E" w:rsidRPr="00545180" w:rsidRDefault="0046085E" w:rsidP="004608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Разрешение на судовую радиостанцию выдаётся на срок </w:t>
      </w: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10 лет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0464" w:rsidRPr="00545180" w:rsidRDefault="006F0464" w:rsidP="006F0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срока действия регистрации судна в Российской Федерации;</w:t>
      </w:r>
    </w:p>
    <w:p w:rsidR="006F0464" w:rsidRPr="00545180" w:rsidRDefault="006F0464" w:rsidP="006F0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срока действия договора аренды судна или других документов, подтверждающих право на эксплуатацию судна.</w:t>
      </w:r>
    </w:p>
    <w:p w:rsidR="006F0464" w:rsidRPr="0046085E" w:rsidRDefault="006F0464" w:rsidP="006F0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судовую радиостанцию с целью проведения ходовых испытаний выдается сроком до одного года.</w:t>
      </w:r>
    </w:p>
    <w:p w:rsidR="0046085E" w:rsidRPr="00545180" w:rsidRDefault="0046085E" w:rsidP="004608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Заявление на выдачу разр</w:t>
      </w:r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на судовую радиостанцию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руководителем и заверяется печатью организации.</w:t>
      </w:r>
    </w:p>
    <w:p w:rsidR="006F0464" w:rsidRPr="0046085E" w:rsidRDefault="00512BE1" w:rsidP="006F0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hyperlink w:anchor="sub_1013" w:history="1">
        <w:r w:rsidRPr="00545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</w:t>
        </w:r>
        <w:r w:rsidR="006F0464" w:rsidRPr="00545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</w:t>
        </w:r>
      </w:hyperlink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1014" w:history="1">
        <w:r w:rsidR="006F0464" w:rsidRPr="00545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егламента документы могут быть также представлены в электронном виде, в том числе через </w:t>
      </w:r>
      <w:hyperlink r:id="rId7" w:history="1">
        <w:r w:rsidR="006F0464" w:rsidRPr="00545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Единый портал</w:t>
        </w:r>
      </w:hyperlink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подаваемые с использованием </w:t>
      </w:r>
      <w:hyperlink r:id="rId8" w:history="1">
        <w:r w:rsidR="006F0464" w:rsidRPr="00545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Единого портала</w:t>
        </w:r>
      </w:hyperlink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подписываются заявителем усиленной </w:t>
      </w:r>
      <w:hyperlink r:id="rId9" w:history="1">
        <w:r w:rsidR="006F0464" w:rsidRPr="00545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квалифицированной электронной подписью</w:t>
        </w:r>
      </w:hyperlink>
    </w:p>
    <w:p w:rsidR="0046085E" w:rsidRPr="0046085E" w:rsidRDefault="0046085E" w:rsidP="0046085E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ПЕРЕЧЕНЬ НЕОБХОДИМЫХ ПРИЛОЖЕНИЙ:</w:t>
      </w:r>
    </w:p>
    <w:p w:rsidR="0046085E" w:rsidRPr="0046085E" w:rsidRDefault="0046085E" w:rsidP="0046085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приложения оформляются в виде отдельных документов)</w:t>
      </w:r>
    </w:p>
    <w:p w:rsidR="0046085E" w:rsidRPr="0046085E" w:rsidRDefault="0046085E" w:rsidP="0046085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Заявление пользователя судовой радиостанции о прекращении действия разрешения на судовую радиостанцию (лицензии судовой радиостанции и/или лицензии судовой радиостанции на внутренних водных путях) </w:t>
      </w: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случае внесения изменений)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BE1" w:rsidRPr="00512BE1" w:rsidRDefault="0046085E" w:rsidP="00512BE1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12BE1" w:rsidRPr="00512BE1">
        <w:rPr>
          <w:rFonts w:ascii="Times New Roman" w:hAnsi="Times New Roman" w:cs="Times New Roman"/>
          <w:sz w:val="24"/>
          <w:szCs w:val="24"/>
        </w:rPr>
        <w:t>Доверенность, уполномочивающая на представление интересов совладельцев судна (в случае нахождения судна в общей долевой собственности), и (или) доверенность лица, уполномоченного от имени юридического лица, индивидуального предпринимателя или физического лица, не являющегося индивидуальным предпринимателем.</w:t>
      </w:r>
    </w:p>
    <w:p w:rsidR="0046085E" w:rsidRPr="0046085E" w:rsidRDefault="0046085E" w:rsidP="0046085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Платежный документ (или его копию, заверенную банком), подтверждающий уплату государственной пошлины.</w:t>
      </w:r>
    </w:p>
    <w:p w:rsidR="0046085E" w:rsidRPr="0046085E" w:rsidRDefault="0046085E" w:rsidP="0046085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512BE1" w:rsidRPr="00512BE1">
        <w:rPr>
          <w:rFonts w:ascii="Times New Roman" w:hAnsi="Times New Roman" w:cs="Times New Roman"/>
          <w:sz w:val="24"/>
          <w:szCs w:val="24"/>
        </w:rPr>
        <w:t>Копию документов, подтверждающих право на эксплуатацию судна</w:t>
      </w:r>
      <w:r w:rsidR="007E3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85E" w:rsidRDefault="0046085E" w:rsidP="0046085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Копию временного свидетельства о праве плавания под Государственным флагом Российской Федерации </w:t>
      </w: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случае перегона судна в Российскую Федерацию)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897" w:rsidRPr="007E3897" w:rsidRDefault="0046085E" w:rsidP="007E3897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7E3897" w:rsidRPr="007E3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изменения сведений об индивидуальном предпринимателе (физическом лице, не являющемся индивидуальным предпринимателем), указанных в переоформляемом разрешении (</w:t>
      </w:r>
      <w:r w:rsidR="007E3897" w:rsidRPr="007E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 или физических лиц, не являющихся индивидуальными предпринимателями</w:t>
      </w:r>
      <w:r w:rsidR="007E3897" w:rsidRPr="007E3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3897"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переоформления разрешения</w:t>
      </w:r>
      <w:r w:rsidR="007E3897" w:rsidRPr="007E38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085E" w:rsidRDefault="0046085E" w:rsidP="0046085E">
      <w:pPr>
        <w:spacing w:after="24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Копию передаточного акта </w:t>
      </w: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юридических лиц в случае переоформления разрешения).</w:t>
      </w:r>
    </w:p>
    <w:p w:rsidR="0046085E" w:rsidRDefault="0046085E" w:rsidP="0046085E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ВНИМАНИЕ!</w:t>
      </w:r>
    </w:p>
    <w:p w:rsidR="0046085E" w:rsidRPr="0046085E" w:rsidRDefault="0046085E" w:rsidP="0054518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545180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налоговым кодексом Российской Федерации за совершение юридически значимых действий при предоставлении государственной услуги заявитель должен </w:t>
      </w:r>
      <w:r w:rsidR="00545180" w:rsidRPr="00545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уплатить государственную пошлину</w:t>
      </w:r>
      <w:r w:rsidR="00545180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размере </w:t>
      </w:r>
      <w:r w:rsidR="00545180" w:rsidRPr="00545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3500 </w:t>
      </w:r>
      <w:r w:rsidR="00727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(трех тысяч пятисот) </w:t>
      </w:r>
      <w:r w:rsidR="00545180" w:rsidRPr="00545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545180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180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уплачивается до подачи заявления на выдачу раз</w:t>
      </w:r>
      <w:r w:rsid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на судовую радиостанцию.</w:t>
      </w:r>
      <w:bookmarkStart w:id="0" w:name="_GoBack"/>
      <w:bookmarkEnd w:id="0"/>
    </w:p>
    <w:p w:rsidR="0046085E" w:rsidRPr="0046085E" w:rsidRDefault="0046085E" w:rsidP="0046085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Реквизиты по уплате государственной пошлины за выдачу разрешений на судовую радиостанцию размещены на сайтах территориальных управлений </w:t>
      </w:r>
      <w:proofErr w:type="spellStart"/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6085E" w:rsidRPr="0046085E" w:rsidRDefault="0046085E" w:rsidP="0046085E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85E" w:rsidRPr="0046085E" w:rsidRDefault="0046085E" w:rsidP="004608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085E" w:rsidRPr="0046085E" w:rsidSect="004608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4EAA"/>
    <w:multiLevelType w:val="hybridMultilevel"/>
    <w:tmpl w:val="2D522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09"/>
    <w:rsid w:val="00085409"/>
    <w:rsid w:val="000D5E1A"/>
    <w:rsid w:val="001F0D59"/>
    <w:rsid w:val="002A2BC0"/>
    <w:rsid w:val="0046085E"/>
    <w:rsid w:val="004E0AC6"/>
    <w:rsid w:val="00512BE1"/>
    <w:rsid w:val="00545180"/>
    <w:rsid w:val="006F0464"/>
    <w:rsid w:val="0072746D"/>
    <w:rsid w:val="007E3897"/>
    <w:rsid w:val="00DF34CC"/>
    <w:rsid w:val="00E3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532"/>
    <w:rPr>
      <w:b/>
      <w:bCs/>
    </w:rPr>
  </w:style>
  <w:style w:type="paragraph" w:styleId="a4">
    <w:name w:val="List Paragraph"/>
    <w:basedOn w:val="a"/>
    <w:uiPriority w:val="34"/>
    <w:qFormat/>
    <w:rsid w:val="000D5E1A"/>
    <w:pPr>
      <w:ind w:left="720"/>
      <w:contextualSpacing/>
    </w:pPr>
  </w:style>
  <w:style w:type="character" w:customStyle="1" w:styleId="a5">
    <w:name w:val="Гипертекстовая ссылка"/>
    <w:uiPriority w:val="99"/>
    <w:rsid w:val="006F0464"/>
    <w:rPr>
      <w:color w:val="106BBE"/>
    </w:rPr>
  </w:style>
  <w:style w:type="paragraph" w:styleId="a6">
    <w:name w:val="Normal (Web)"/>
    <w:basedOn w:val="a"/>
    <w:uiPriority w:val="99"/>
    <w:semiHidden/>
    <w:unhideWhenUsed/>
    <w:rsid w:val="00545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532"/>
    <w:rPr>
      <w:b/>
      <w:bCs/>
    </w:rPr>
  </w:style>
  <w:style w:type="paragraph" w:styleId="a4">
    <w:name w:val="List Paragraph"/>
    <w:basedOn w:val="a"/>
    <w:uiPriority w:val="34"/>
    <w:qFormat/>
    <w:rsid w:val="000D5E1A"/>
    <w:pPr>
      <w:ind w:left="720"/>
      <w:contextualSpacing/>
    </w:pPr>
  </w:style>
  <w:style w:type="character" w:customStyle="1" w:styleId="a5">
    <w:name w:val="Гипертекстовая ссылка"/>
    <w:uiPriority w:val="99"/>
    <w:rsid w:val="006F0464"/>
    <w:rPr>
      <w:color w:val="106BBE"/>
    </w:rPr>
  </w:style>
  <w:style w:type="paragraph" w:styleId="a6">
    <w:name w:val="Normal (Web)"/>
    <w:basedOn w:val="a"/>
    <w:uiPriority w:val="99"/>
    <w:semiHidden/>
    <w:unhideWhenUsed/>
    <w:rsid w:val="00545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90941.2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50576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Зайкин</dc:creator>
  <cp:keywords/>
  <dc:description/>
  <cp:lastModifiedBy>Зайкин</cp:lastModifiedBy>
  <cp:revision>3</cp:revision>
  <dcterms:created xsi:type="dcterms:W3CDTF">2016-03-15T13:11:00Z</dcterms:created>
  <dcterms:modified xsi:type="dcterms:W3CDTF">2016-03-15T13:13:00Z</dcterms:modified>
</cp:coreProperties>
</file>